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AA4E" w14:textId="54444D17" w:rsidR="00EF34B1" w:rsidRDefault="001F5901">
      <w:pPr>
        <w:pStyle w:val="BodyText"/>
        <w:rPr>
          <w:rFonts w:ascii="Times New Roman"/>
          <w:sz w:val="28"/>
        </w:rPr>
      </w:pPr>
      <w:r>
        <w:rPr>
          <w:noProof/>
        </w:rPr>
        <mc:AlternateContent>
          <mc:Choice Requires="wps">
            <w:drawing>
              <wp:anchor distT="0" distB="0" distL="0" distR="0" simplePos="0" relativeHeight="251660288" behindDoc="0" locked="0" layoutInCell="1" allowOverlap="1" wp14:anchorId="74A23266" wp14:editId="1EDBC6C0">
                <wp:simplePos x="0" y="0"/>
                <wp:positionH relativeFrom="page">
                  <wp:posOffset>4529469</wp:posOffset>
                </wp:positionH>
                <wp:positionV relativeFrom="paragraph">
                  <wp:posOffset>-6498</wp:posOffset>
                </wp:positionV>
                <wp:extent cx="2617027" cy="925033"/>
                <wp:effectExtent l="12700" t="12700" r="12065" b="1524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7027" cy="925033"/>
                        </a:xfrm>
                        <a:prstGeom prst="rect">
                          <a:avLst/>
                        </a:prstGeom>
                        <a:ln w="19050">
                          <a:solidFill>
                            <a:srgbClr val="001F5F"/>
                          </a:solidFill>
                          <a:prstDash val="solid"/>
                        </a:ln>
                      </wps:spPr>
                      <wps:txbx>
                        <w:txbxContent>
                          <w:p w14:paraId="74A7D55D" w14:textId="77777777" w:rsidR="00EF34B1" w:rsidRDefault="00000000">
                            <w:pPr>
                              <w:spacing w:before="65"/>
                              <w:ind w:left="842" w:right="838"/>
                              <w:jc w:val="center"/>
                              <w:rPr>
                                <w:rFonts w:ascii="Times New Roman"/>
                              </w:rPr>
                            </w:pPr>
                            <w:r>
                              <w:rPr>
                                <w:rFonts w:ascii="Times New Roman"/>
                              </w:rPr>
                              <w:t>3460</w:t>
                            </w:r>
                            <w:r>
                              <w:rPr>
                                <w:rFonts w:ascii="Times New Roman"/>
                                <w:spacing w:val="-10"/>
                              </w:rPr>
                              <w:t xml:space="preserve"> </w:t>
                            </w:r>
                            <w:r>
                              <w:rPr>
                                <w:rFonts w:ascii="Times New Roman"/>
                              </w:rPr>
                              <w:t>Mall</w:t>
                            </w:r>
                            <w:r>
                              <w:rPr>
                                <w:rFonts w:ascii="Times New Roman"/>
                                <w:spacing w:val="-9"/>
                              </w:rPr>
                              <w:t xml:space="preserve"> </w:t>
                            </w:r>
                            <w:r>
                              <w:rPr>
                                <w:rFonts w:ascii="Times New Roman"/>
                              </w:rPr>
                              <w:t>Drive</w:t>
                            </w:r>
                            <w:r>
                              <w:rPr>
                                <w:rFonts w:ascii="Times New Roman"/>
                                <w:spacing w:val="-10"/>
                              </w:rPr>
                              <w:t xml:space="preserve"> </w:t>
                            </w:r>
                            <w:r>
                              <w:rPr>
                                <w:rFonts w:ascii="Times New Roman"/>
                              </w:rPr>
                              <w:t>Suite</w:t>
                            </w:r>
                            <w:r>
                              <w:rPr>
                                <w:rFonts w:ascii="Times New Roman"/>
                                <w:spacing w:val="-10"/>
                              </w:rPr>
                              <w:t xml:space="preserve"> </w:t>
                            </w:r>
                            <w:r>
                              <w:rPr>
                                <w:rFonts w:ascii="Times New Roman"/>
                              </w:rPr>
                              <w:t>5A Eau Claire, WI 54701</w:t>
                            </w:r>
                          </w:p>
                          <w:p w14:paraId="65B13856" w14:textId="77777777" w:rsidR="00EF34B1" w:rsidRDefault="00000000">
                            <w:pPr>
                              <w:spacing w:line="253" w:lineRule="exact"/>
                              <w:ind w:left="3"/>
                              <w:jc w:val="center"/>
                              <w:rPr>
                                <w:rFonts w:ascii="Times New Roman"/>
                              </w:rPr>
                            </w:pPr>
                            <w:r>
                              <w:rPr>
                                <w:rFonts w:ascii="Times New Roman"/>
                              </w:rPr>
                              <w:t>715-835-1089</w:t>
                            </w:r>
                            <w:r>
                              <w:rPr>
                                <w:rFonts w:ascii="Times New Roman"/>
                                <w:spacing w:val="-5"/>
                              </w:rPr>
                              <w:t xml:space="preserve"> </w:t>
                            </w:r>
                            <w:r>
                              <w:rPr>
                                <w:rFonts w:ascii="Times New Roman"/>
                              </w:rPr>
                              <w:t>or</w:t>
                            </w:r>
                            <w:r>
                              <w:rPr>
                                <w:rFonts w:ascii="Times New Roman"/>
                                <w:spacing w:val="-5"/>
                              </w:rPr>
                              <w:t xml:space="preserve"> </w:t>
                            </w:r>
                            <w:r>
                              <w:rPr>
                                <w:rFonts w:ascii="Times New Roman"/>
                              </w:rPr>
                              <w:t>888-221-</w:t>
                            </w:r>
                            <w:r>
                              <w:rPr>
                                <w:rFonts w:ascii="Times New Roman"/>
                                <w:spacing w:val="-4"/>
                              </w:rPr>
                              <w:t>0112</w:t>
                            </w:r>
                          </w:p>
                          <w:p w14:paraId="5ACB1621" w14:textId="77777777" w:rsidR="00EF34B1" w:rsidRDefault="00000000">
                            <w:pPr>
                              <w:spacing w:line="253" w:lineRule="exact"/>
                              <w:ind w:left="842" w:right="842"/>
                              <w:jc w:val="center"/>
                              <w:rPr>
                                <w:rFonts w:ascii="Times New Roman"/>
                              </w:rPr>
                            </w:pPr>
                            <w:r>
                              <w:rPr>
                                <w:rFonts w:ascii="Times New Roman"/>
                              </w:rPr>
                              <w:t>715-835-4621</w:t>
                            </w:r>
                            <w:r>
                              <w:rPr>
                                <w:rFonts w:ascii="Times New Roman"/>
                                <w:spacing w:val="-8"/>
                              </w:rPr>
                              <w:t xml:space="preserve"> </w:t>
                            </w:r>
                            <w:r>
                              <w:rPr>
                                <w:rFonts w:ascii="Times New Roman"/>
                                <w:spacing w:val="-4"/>
                              </w:rPr>
                              <w:t>(fax)</w:t>
                            </w:r>
                          </w:p>
                          <w:p w14:paraId="3C1CD67E" w14:textId="77777777" w:rsidR="00EF34B1" w:rsidRDefault="00EF34B1">
                            <w:pPr>
                              <w:spacing w:before="2"/>
                              <w:ind w:left="842" w:right="842"/>
                              <w:jc w:val="center"/>
                              <w:rPr>
                                <w:rFonts w:ascii="Times New Roman"/>
                              </w:rPr>
                            </w:pPr>
                            <w:hyperlink r:id="rId5">
                              <w:r>
                                <w:rPr>
                                  <w:rFonts w:ascii="Times New Roman"/>
                                  <w:spacing w:val="-2"/>
                                </w:rPr>
                                <w:t>staff@ranww.org</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A23266" id="_x0000_t202" coordsize="21600,21600" o:spt="202" path="m,l,21600r21600,l21600,xe">
                <v:stroke joinstyle="miter"/>
                <v:path gradientshapeok="t" o:connecttype="rect"/>
              </v:shapetype>
              <v:shape id="Textbox 2" o:spid="_x0000_s1026" type="#_x0000_t202" style="position:absolute;margin-left:356.65pt;margin-top:-.5pt;width:206.05pt;height:7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" filled="f" strokecolor="#001f5f" strokeweight="1.5pt">
                <v:path arrowok="t"/>
                <v:textbox inset="0,0,0,0">
                  <w:txbxContent>
                    <w:p w14:paraId="74A7D55D" w14:textId="77777777" w:rsidR="00EF34B1" w:rsidRDefault="00000000">
                      <w:pPr>
                        <w:spacing w:before="65"/>
                        <w:ind w:left="842" w:right="838"/>
                        <w:jc w:val="center"/>
                        <w:rPr>
                          <w:rFonts w:ascii="Times New Roman"/>
                        </w:rPr>
                      </w:pPr>
                      <w:r>
                        <w:rPr>
                          <w:rFonts w:ascii="Times New Roman"/>
                        </w:rPr>
                        <w:t>3460</w:t>
                      </w:r>
                      <w:r>
                        <w:rPr>
                          <w:rFonts w:ascii="Times New Roman"/>
                          <w:spacing w:val="-10"/>
                        </w:rPr>
                        <w:t xml:space="preserve"> </w:t>
                      </w:r>
                      <w:r>
                        <w:rPr>
                          <w:rFonts w:ascii="Times New Roman"/>
                        </w:rPr>
                        <w:t>Mall</w:t>
                      </w:r>
                      <w:r>
                        <w:rPr>
                          <w:rFonts w:ascii="Times New Roman"/>
                          <w:spacing w:val="-9"/>
                        </w:rPr>
                        <w:t xml:space="preserve"> </w:t>
                      </w:r>
                      <w:r>
                        <w:rPr>
                          <w:rFonts w:ascii="Times New Roman"/>
                        </w:rPr>
                        <w:t>Drive</w:t>
                      </w:r>
                      <w:r>
                        <w:rPr>
                          <w:rFonts w:ascii="Times New Roman"/>
                          <w:spacing w:val="-10"/>
                        </w:rPr>
                        <w:t xml:space="preserve"> </w:t>
                      </w:r>
                      <w:r>
                        <w:rPr>
                          <w:rFonts w:ascii="Times New Roman"/>
                        </w:rPr>
                        <w:t>Suite</w:t>
                      </w:r>
                      <w:r>
                        <w:rPr>
                          <w:rFonts w:ascii="Times New Roman"/>
                          <w:spacing w:val="-10"/>
                        </w:rPr>
                        <w:t xml:space="preserve"> </w:t>
                      </w:r>
                      <w:r>
                        <w:rPr>
                          <w:rFonts w:ascii="Times New Roman"/>
                        </w:rPr>
                        <w:t>5A Eau Claire, WI 54701</w:t>
                      </w:r>
                    </w:p>
                    <w:p w14:paraId="65B13856" w14:textId="77777777" w:rsidR="00EF34B1" w:rsidRDefault="00000000">
                      <w:pPr>
                        <w:spacing w:line="253" w:lineRule="exact"/>
                        <w:ind w:left="3"/>
                        <w:jc w:val="center"/>
                        <w:rPr>
                          <w:rFonts w:ascii="Times New Roman"/>
                        </w:rPr>
                      </w:pPr>
                      <w:r>
                        <w:rPr>
                          <w:rFonts w:ascii="Times New Roman"/>
                        </w:rPr>
                        <w:t>715-835-1089</w:t>
                      </w:r>
                      <w:r>
                        <w:rPr>
                          <w:rFonts w:ascii="Times New Roman"/>
                          <w:spacing w:val="-5"/>
                        </w:rPr>
                        <w:t xml:space="preserve"> </w:t>
                      </w:r>
                      <w:r>
                        <w:rPr>
                          <w:rFonts w:ascii="Times New Roman"/>
                        </w:rPr>
                        <w:t>or</w:t>
                      </w:r>
                      <w:r>
                        <w:rPr>
                          <w:rFonts w:ascii="Times New Roman"/>
                          <w:spacing w:val="-5"/>
                        </w:rPr>
                        <w:t xml:space="preserve"> </w:t>
                      </w:r>
                      <w:r>
                        <w:rPr>
                          <w:rFonts w:ascii="Times New Roman"/>
                        </w:rPr>
                        <w:t>888-221-</w:t>
                      </w:r>
                      <w:r>
                        <w:rPr>
                          <w:rFonts w:ascii="Times New Roman"/>
                          <w:spacing w:val="-4"/>
                        </w:rPr>
                        <w:t>0112</w:t>
                      </w:r>
                    </w:p>
                    <w:p w14:paraId="5ACB1621" w14:textId="77777777" w:rsidR="00EF34B1" w:rsidRDefault="00000000">
                      <w:pPr>
                        <w:spacing w:line="253" w:lineRule="exact"/>
                        <w:ind w:left="842" w:right="842"/>
                        <w:jc w:val="center"/>
                        <w:rPr>
                          <w:rFonts w:ascii="Times New Roman"/>
                        </w:rPr>
                      </w:pPr>
                      <w:r>
                        <w:rPr>
                          <w:rFonts w:ascii="Times New Roman"/>
                        </w:rPr>
                        <w:t>715-835-4621</w:t>
                      </w:r>
                      <w:r>
                        <w:rPr>
                          <w:rFonts w:ascii="Times New Roman"/>
                          <w:spacing w:val="-8"/>
                        </w:rPr>
                        <w:t xml:space="preserve"> </w:t>
                      </w:r>
                      <w:r>
                        <w:rPr>
                          <w:rFonts w:ascii="Times New Roman"/>
                          <w:spacing w:val="-4"/>
                        </w:rPr>
                        <w:t>(fax)</w:t>
                      </w:r>
                    </w:p>
                    <w:p w14:paraId="3C1CD67E" w14:textId="77777777" w:rsidR="00EF34B1" w:rsidRDefault="00EF34B1">
                      <w:pPr>
                        <w:spacing w:before="2"/>
                        <w:ind w:left="842" w:right="842"/>
                        <w:jc w:val="center"/>
                        <w:rPr>
                          <w:rFonts w:ascii="Times New Roman"/>
                        </w:rPr>
                      </w:pPr>
                      <w:hyperlink r:id="rId6">
                        <w:r>
                          <w:rPr>
                            <w:rFonts w:ascii="Times New Roman"/>
                            <w:spacing w:val="-2"/>
                          </w:rPr>
                          <w:t>staff@ranww.org</w:t>
                        </w:r>
                      </w:hyperlink>
                    </w:p>
                  </w:txbxContent>
                </v:textbox>
                <w10:wrap anchorx="page"/>
              </v:shape>
            </w:pict>
          </mc:Fallback>
        </mc:AlternateContent>
      </w:r>
      <w:r>
        <w:rPr>
          <w:noProof/>
        </w:rPr>
        <w:drawing>
          <wp:anchor distT="0" distB="0" distL="0" distR="0" simplePos="0" relativeHeight="251658240" behindDoc="0" locked="0" layoutInCell="1" allowOverlap="1" wp14:anchorId="6656567F" wp14:editId="4965493A">
            <wp:simplePos x="0" y="0"/>
            <wp:positionH relativeFrom="page">
              <wp:posOffset>637954</wp:posOffset>
            </wp:positionH>
            <wp:positionV relativeFrom="paragraph">
              <wp:posOffset>25400</wp:posOffset>
            </wp:positionV>
            <wp:extent cx="2434856" cy="765544"/>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65414" cy="775152"/>
                    </a:xfrm>
                    <a:prstGeom prst="rect">
                      <a:avLst/>
                    </a:prstGeom>
                  </pic:spPr>
                </pic:pic>
              </a:graphicData>
            </a:graphic>
            <wp14:sizeRelH relativeFrom="margin">
              <wp14:pctWidth>0</wp14:pctWidth>
            </wp14:sizeRelH>
            <wp14:sizeRelV relativeFrom="margin">
              <wp14:pctHeight>0</wp14:pctHeight>
            </wp14:sizeRelV>
          </wp:anchor>
        </w:drawing>
      </w:r>
    </w:p>
    <w:p w14:paraId="30676C8C" w14:textId="77777777" w:rsidR="00EF34B1" w:rsidRDefault="00EF34B1">
      <w:pPr>
        <w:pStyle w:val="BodyText"/>
        <w:rPr>
          <w:rFonts w:ascii="Times New Roman"/>
          <w:sz w:val="28"/>
        </w:rPr>
      </w:pPr>
    </w:p>
    <w:p w14:paraId="0ABBF428" w14:textId="77777777" w:rsidR="00EF34B1" w:rsidRDefault="00EF34B1">
      <w:pPr>
        <w:pStyle w:val="BodyText"/>
        <w:rPr>
          <w:rFonts w:ascii="Times New Roman"/>
          <w:sz w:val="28"/>
        </w:rPr>
      </w:pPr>
    </w:p>
    <w:p w14:paraId="679245F8" w14:textId="77777777" w:rsidR="00EF34B1" w:rsidRDefault="00EF34B1">
      <w:pPr>
        <w:pStyle w:val="BodyText"/>
        <w:rPr>
          <w:rFonts w:ascii="Times New Roman"/>
          <w:sz w:val="28"/>
        </w:rPr>
      </w:pPr>
    </w:p>
    <w:p w14:paraId="37DB09D8" w14:textId="77777777" w:rsidR="00EF34B1" w:rsidRDefault="00EF34B1">
      <w:pPr>
        <w:pStyle w:val="BodyText"/>
        <w:spacing w:before="266"/>
        <w:rPr>
          <w:rFonts w:ascii="Times New Roman"/>
          <w:sz w:val="28"/>
        </w:rPr>
      </w:pPr>
    </w:p>
    <w:p w14:paraId="69156E52" w14:textId="537EAC9F" w:rsidR="00EF34B1" w:rsidRDefault="00EF1B3A">
      <w:pPr>
        <w:pStyle w:val="Title"/>
      </w:pPr>
      <w:r>
        <w:t>SELLER CERTIFICATION FOR OFFICE EXCLUSIVE LISTING</w:t>
      </w:r>
    </w:p>
    <w:p w14:paraId="76362B3C" w14:textId="34290384" w:rsidR="00EF34B1" w:rsidRDefault="00000000">
      <w:pPr>
        <w:spacing w:before="47"/>
        <w:ind w:left="1" w:right="1"/>
        <w:jc w:val="center"/>
        <w:rPr>
          <w:i/>
          <w:sz w:val="18"/>
        </w:rPr>
      </w:pPr>
      <w:r>
        <w:rPr>
          <w:i/>
          <w:sz w:val="18"/>
        </w:rPr>
        <w:t>Form</w:t>
      </w:r>
      <w:r>
        <w:rPr>
          <w:i/>
          <w:spacing w:val="-3"/>
          <w:sz w:val="18"/>
        </w:rPr>
        <w:t xml:space="preserve"> </w:t>
      </w:r>
      <w:r>
        <w:rPr>
          <w:i/>
          <w:sz w:val="18"/>
        </w:rPr>
        <w:t>must</w:t>
      </w:r>
      <w:r>
        <w:rPr>
          <w:i/>
          <w:spacing w:val="-3"/>
          <w:sz w:val="18"/>
        </w:rPr>
        <w:t xml:space="preserve"> </w:t>
      </w:r>
      <w:r>
        <w:rPr>
          <w:i/>
          <w:sz w:val="18"/>
        </w:rPr>
        <w:t>be</w:t>
      </w:r>
      <w:r>
        <w:rPr>
          <w:i/>
          <w:spacing w:val="-2"/>
          <w:sz w:val="18"/>
        </w:rPr>
        <w:t xml:space="preserve"> </w:t>
      </w:r>
      <w:r>
        <w:rPr>
          <w:i/>
          <w:sz w:val="18"/>
        </w:rPr>
        <w:t>submitted</w:t>
      </w:r>
      <w:r>
        <w:rPr>
          <w:i/>
          <w:spacing w:val="-2"/>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NWWMLS</w:t>
      </w:r>
      <w:r>
        <w:rPr>
          <w:i/>
          <w:spacing w:val="-2"/>
          <w:sz w:val="18"/>
        </w:rPr>
        <w:t xml:space="preserve"> </w:t>
      </w:r>
      <w:r>
        <w:rPr>
          <w:i/>
          <w:sz w:val="18"/>
        </w:rPr>
        <w:t>staff</w:t>
      </w:r>
      <w:r>
        <w:rPr>
          <w:i/>
          <w:spacing w:val="-2"/>
          <w:sz w:val="18"/>
        </w:rPr>
        <w:t xml:space="preserve"> </w:t>
      </w:r>
      <w:r>
        <w:rPr>
          <w:i/>
          <w:sz w:val="18"/>
        </w:rPr>
        <w:t>within</w:t>
      </w:r>
      <w:r>
        <w:rPr>
          <w:i/>
          <w:spacing w:val="-2"/>
          <w:sz w:val="18"/>
        </w:rPr>
        <w:t xml:space="preserve"> </w:t>
      </w:r>
      <w:r>
        <w:rPr>
          <w:i/>
          <w:sz w:val="18"/>
        </w:rPr>
        <w:t>(3)</w:t>
      </w:r>
      <w:r>
        <w:rPr>
          <w:i/>
          <w:spacing w:val="-2"/>
          <w:sz w:val="18"/>
        </w:rPr>
        <w:t xml:space="preserve"> </w:t>
      </w:r>
      <w:r>
        <w:rPr>
          <w:i/>
          <w:sz w:val="18"/>
        </w:rPr>
        <w:t>business</w:t>
      </w:r>
      <w:r>
        <w:rPr>
          <w:i/>
          <w:spacing w:val="-3"/>
          <w:sz w:val="18"/>
        </w:rPr>
        <w:t xml:space="preserve"> </w:t>
      </w:r>
      <w:r>
        <w:rPr>
          <w:i/>
          <w:sz w:val="18"/>
        </w:rPr>
        <w:t>days</w:t>
      </w:r>
      <w:r>
        <w:rPr>
          <w:i/>
          <w:spacing w:val="-2"/>
          <w:sz w:val="18"/>
        </w:rPr>
        <w:t xml:space="preserve"> </w:t>
      </w:r>
      <w:r>
        <w:rPr>
          <w:i/>
          <w:sz w:val="18"/>
        </w:rPr>
        <w:t>of</w:t>
      </w:r>
      <w:r>
        <w:rPr>
          <w:i/>
          <w:spacing w:val="-2"/>
          <w:sz w:val="18"/>
        </w:rPr>
        <w:t xml:space="preserve"> </w:t>
      </w:r>
      <w:r>
        <w:rPr>
          <w:i/>
          <w:sz w:val="18"/>
        </w:rPr>
        <w:t>the start</w:t>
      </w:r>
      <w:r>
        <w:rPr>
          <w:i/>
          <w:spacing w:val="-3"/>
          <w:sz w:val="18"/>
        </w:rPr>
        <w:t xml:space="preserve"> </w:t>
      </w:r>
      <w:r>
        <w:rPr>
          <w:i/>
          <w:sz w:val="18"/>
        </w:rPr>
        <w:t>date</w:t>
      </w:r>
      <w:r>
        <w:rPr>
          <w:i/>
          <w:spacing w:val="-1"/>
          <w:sz w:val="18"/>
        </w:rPr>
        <w:t xml:space="preserve"> </w:t>
      </w:r>
      <w:r>
        <w:rPr>
          <w:i/>
          <w:sz w:val="18"/>
        </w:rPr>
        <w:t>of</w:t>
      </w:r>
      <w:r>
        <w:rPr>
          <w:i/>
          <w:spacing w:val="-1"/>
          <w:sz w:val="18"/>
        </w:rPr>
        <w:t xml:space="preserve"> </w:t>
      </w:r>
      <w:r>
        <w:rPr>
          <w:i/>
          <w:sz w:val="18"/>
        </w:rPr>
        <w:t>the</w:t>
      </w:r>
      <w:r>
        <w:rPr>
          <w:i/>
          <w:spacing w:val="-4"/>
          <w:sz w:val="18"/>
        </w:rPr>
        <w:t xml:space="preserve"> </w:t>
      </w:r>
      <w:r>
        <w:rPr>
          <w:i/>
          <w:sz w:val="18"/>
        </w:rPr>
        <w:t>terms</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sidR="00F07E49">
        <w:rPr>
          <w:i/>
          <w:spacing w:val="-2"/>
          <w:sz w:val="18"/>
        </w:rPr>
        <w:t xml:space="preserve">listing </w:t>
      </w:r>
      <w:r>
        <w:rPr>
          <w:i/>
          <w:spacing w:val="-2"/>
          <w:sz w:val="18"/>
        </w:rPr>
        <w:t>contract.</w:t>
      </w:r>
    </w:p>
    <w:p w14:paraId="172588C5" w14:textId="77777777" w:rsidR="00EF34B1" w:rsidRDefault="00000000">
      <w:pPr>
        <w:spacing w:before="12"/>
        <w:ind w:left="1" w:right="1"/>
        <w:jc w:val="center"/>
        <w:rPr>
          <w:i/>
          <w:sz w:val="18"/>
        </w:rPr>
      </w:pPr>
      <w:r>
        <w:rPr>
          <w:i/>
          <w:sz w:val="18"/>
        </w:rPr>
        <w:t>Email</w:t>
      </w:r>
      <w:r>
        <w:rPr>
          <w:i/>
          <w:spacing w:val="-3"/>
          <w:sz w:val="18"/>
        </w:rPr>
        <w:t xml:space="preserve"> </w:t>
      </w:r>
      <w:r>
        <w:rPr>
          <w:i/>
          <w:sz w:val="18"/>
        </w:rPr>
        <w:t>completed</w:t>
      </w:r>
      <w:r>
        <w:rPr>
          <w:i/>
          <w:spacing w:val="-3"/>
          <w:sz w:val="18"/>
        </w:rPr>
        <w:t xml:space="preserve"> </w:t>
      </w:r>
      <w:r>
        <w:rPr>
          <w:i/>
          <w:sz w:val="18"/>
        </w:rPr>
        <w:t>form</w:t>
      </w:r>
      <w:r>
        <w:rPr>
          <w:i/>
          <w:spacing w:val="-3"/>
          <w:sz w:val="18"/>
        </w:rPr>
        <w:t xml:space="preserve"> </w:t>
      </w:r>
      <w:r>
        <w:rPr>
          <w:i/>
          <w:sz w:val="18"/>
        </w:rPr>
        <w:t>to:</w:t>
      </w:r>
      <w:r>
        <w:rPr>
          <w:i/>
          <w:spacing w:val="-2"/>
          <w:sz w:val="18"/>
        </w:rPr>
        <w:t xml:space="preserve"> </w:t>
      </w:r>
      <w:hyperlink r:id="rId8">
        <w:r w:rsidR="00EF34B1">
          <w:rPr>
            <w:i/>
            <w:spacing w:val="-2"/>
            <w:sz w:val="18"/>
          </w:rPr>
          <w:t>Staff@RANWW.org</w:t>
        </w:r>
      </w:hyperlink>
    </w:p>
    <w:p w14:paraId="075B1FBF" w14:textId="4F56B8F9" w:rsidR="00EF34B1" w:rsidRDefault="00000000">
      <w:pPr>
        <w:pStyle w:val="BodyText"/>
        <w:spacing w:before="111"/>
        <w:rPr>
          <w:i/>
          <w:sz w:val="18"/>
        </w:rPr>
      </w:pPr>
      <w:r>
        <w:rPr>
          <w:i/>
          <w:noProof/>
          <w:sz w:val="12"/>
        </w:rPr>
        <mc:AlternateContent>
          <mc:Choice Requires="wps">
            <w:drawing>
              <wp:anchor distT="0" distB="0" distL="0" distR="0" simplePos="0" relativeHeight="487587840" behindDoc="1" locked="0" layoutInCell="1" allowOverlap="1" wp14:anchorId="4850F2E5" wp14:editId="64831541">
                <wp:simplePos x="0" y="0"/>
                <wp:positionH relativeFrom="page">
                  <wp:posOffset>609600</wp:posOffset>
                </wp:positionH>
                <wp:positionV relativeFrom="paragraph">
                  <wp:posOffset>103490</wp:posOffset>
                </wp:positionV>
                <wp:extent cx="65246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1270"/>
                        </a:xfrm>
                        <a:custGeom>
                          <a:avLst/>
                          <a:gdLst/>
                          <a:ahLst/>
                          <a:cxnLst/>
                          <a:rect l="l" t="t" r="r" b="b"/>
                          <a:pathLst>
                            <a:path w="6524625">
                              <a:moveTo>
                                <a:pt x="0" y="0"/>
                              </a:moveTo>
                              <a:lnTo>
                                <a:pt x="652462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A41D6" id="Graphic 3" o:spid="_x0000_s1026" style="position:absolute;margin-left:48pt;margin-top:8.15pt;width:513.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" path="m,l6524625,e" filled="f" strokeweight="2pt">
                <v:path arrowok="t"/>
                <w10:wrap type="topAndBottom" anchorx="page"/>
              </v:shape>
            </w:pict>
          </mc:Fallback>
        </mc:AlternateContent>
      </w:r>
    </w:p>
    <w:p w14:paraId="4DDDA645" w14:textId="1AEFE724" w:rsidR="00EF34B1" w:rsidRDefault="00000000">
      <w:pPr>
        <w:pStyle w:val="BodyText"/>
        <w:ind w:left="287"/>
      </w:pPr>
      <w:r>
        <w:t>The</w:t>
      </w:r>
      <w:r>
        <w:rPr>
          <w:spacing w:val="-8"/>
        </w:rPr>
        <w:t xml:space="preserve"> </w:t>
      </w:r>
      <w:r w:rsidR="00C932E4">
        <w:t>S</w:t>
      </w:r>
      <w:r>
        <w:t>eller(s)</w:t>
      </w:r>
      <w:r w:rsidR="00C932E4">
        <w:t>, listed in the signature lines</w:t>
      </w:r>
      <w:r w:rsidR="00DA4941">
        <w:t xml:space="preserve"> below</w:t>
      </w:r>
      <w:r w:rsidR="00C932E4">
        <w:t>,</w:t>
      </w:r>
      <w:r>
        <w:rPr>
          <w:spacing w:val="-7"/>
        </w:rPr>
        <w:t xml:space="preserve"> </w:t>
      </w:r>
      <w:r>
        <w:t>of</w:t>
      </w:r>
      <w:r>
        <w:rPr>
          <w:spacing w:val="-7"/>
        </w:rPr>
        <w:t xml:space="preserve"> </w:t>
      </w:r>
      <w:r>
        <w:t>property</w:t>
      </w:r>
      <w:r>
        <w:rPr>
          <w:spacing w:val="-6"/>
        </w:rPr>
        <w:t xml:space="preserve"> </w:t>
      </w:r>
      <w:r>
        <w:t>located</w:t>
      </w:r>
      <w:r>
        <w:rPr>
          <w:spacing w:val="-6"/>
        </w:rPr>
        <w:t xml:space="preserve"> </w:t>
      </w:r>
      <w:r>
        <w:rPr>
          <w:spacing w:val="-5"/>
        </w:rPr>
        <w:t>at</w:t>
      </w:r>
    </w:p>
    <w:p w14:paraId="4B4094A2" w14:textId="77777777" w:rsidR="00EF34B1" w:rsidRDefault="00EF34B1">
      <w:pPr>
        <w:pStyle w:val="BodyText"/>
        <w:spacing w:before="124"/>
      </w:pPr>
    </w:p>
    <w:p w14:paraId="0792F674" w14:textId="77777777" w:rsidR="00EF34B1" w:rsidRDefault="00000000">
      <w:pPr>
        <w:tabs>
          <w:tab w:val="left" w:pos="10332"/>
        </w:tabs>
        <w:spacing w:line="243" w:lineRule="exact"/>
        <w:ind w:left="287"/>
      </w:pPr>
      <w:r>
        <w:rPr>
          <w:u w:val="single"/>
        </w:rPr>
        <w:tab/>
      </w:r>
      <w:r>
        <w:rPr>
          <w:spacing w:val="-10"/>
        </w:rPr>
        <w:t>,</w:t>
      </w:r>
    </w:p>
    <w:p w14:paraId="2C056D53" w14:textId="77777777" w:rsidR="00EF34B1" w:rsidRDefault="00000000">
      <w:pPr>
        <w:spacing w:line="197" w:lineRule="exact"/>
        <w:ind w:right="1236"/>
        <w:jc w:val="center"/>
        <w:rPr>
          <w:b/>
          <w:sz w:val="18"/>
        </w:rPr>
      </w:pPr>
      <w:r>
        <w:rPr>
          <w:b/>
          <w:sz w:val="18"/>
        </w:rPr>
        <w:t xml:space="preserve">(Property </w:t>
      </w:r>
      <w:r>
        <w:rPr>
          <w:b/>
          <w:spacing w:val="-2"/>
          <w:sz w:val="18"/>
        </w:rPr>
        <w:t>Address)</w:t>
      </w:r>
    </w:p>
    <w:p w14:paraId="673FD0EE" w14:textId="77777777" w:rsidR="00EF34B1" w:rsidRDefault="00EF34B1">
      <w:pPr>
        <w:pStyle w:val="BodyText"/>
        <w:spacing w:before="181"/>
        <w:rPr>
          <w:b/>
          <w:sz w:val="18"/>
        </w:rPr>
      </w:pPr>
    </w:p>
    <w:p w14:paraId="163F3B1E" w14:textId="77777777" w:rsidR="00EF34B1" w:rsidRDefault="00000000">
      <w:pPr>
        <w:pStyle w:val="BodyText"/>
        <w:tabs>
          <w:tab w:val="left" w:pos="10193"/>
        </w:tabs>
        <w:spacing w:before="1"/>
        <w:ind w:left="287"/>
      </w:pPr>
      <w:r>
        <w:t>have</w:t>
      </w:r>
      <w:r>
        <w:rPr>
          <w:spacing w:val="-4"/>
        </w:rPr>
        <w:t xml:space="preserve"> </w:t>
      </w:r>
      <w:r>
        <w:t>listed</w:t>
      </w:r>
      <w:r>
        <w:rPr>
          <w:spacing w:val="-2"/>
        </w:rPr>
        <w:t xml:space="preserve"> </w:t>
      </w:r>
      <w:r>
        <w:t>said</w:t>
      </w:r>
      <w:r>
        <w:rPr>
          <w:spacing w:val="-1"/>
        </w:rPr>
        <w:t xml:space="preserve"> </w:t>
      </w:r>
      <w:r>
        <w:t>property</w:t>
      </w:r>
      <w:r>
        <w:rPr>
          <w:spacing w:val="-2"/>
        </w:rPr>
        <w:t xml:space="preserve"> </w:t>
      </w:r>
      <w:r>
        <w:t>for</w:t>
      </w:r>
      <w:r>
        <w:rPr>
          <w:spacing w:val="-4"/>
        </w:rPr>
        <w:t xml:space="preserve"> </w:t>
      </w:r>
      <w:r>
        <w:t>sale</w:t>
      </w:r>
      <w:r>
        <w:rPr>
          <w:spacing w:val="-4"/>
        </w:rPr>
        <w:t xml:space="preserve"> </w:t>
      </w:r>
      <w:r>
        <w:t xml:space="preserve">with </w:t>
      </w:r>
      <w:r>
        <w:rPr>
          <w:u w:val="single"/>
        </w:rPr>
        <w:tab/>
      </w:r>
    </w:p>
    <w:p w14:paraId="12CB9CA8" w14:textId="77777777" w:rsidR="00EF34B1" w:rsidRDefault="00000000">
      <w:pPr>
        <w:ind w:left="5329"/>
        <w:rPr>
          <w:sz w:val="18"/>
        </w:rPr>
      </w:pPr>
      <w:r>
        <w:rPr>
          <w:sz w:val="18"/>
        </w:rPr>
        <w:t>(</w:t>
      </w:r>
      <w:r>
        <w:rPr>
          <w:b/>
          <w:sz w:val="18"/>
        </w:rPr>
        <w:t>Name</w:t>
      </w:r>
      <w:r>
        <w:rPr>
          <w:b/>
          <w:spacing w:val="-2"/>
          <w:sz w:val="18"/>
        </w:rPr>
        <w:t xml:space="preserve"> </w:t>
      </w:r>
      <w:r>
        <w:rPr>
          <w:b/>
          <w:sz w:val="18"/>
        </w:rPr>
        <w:t>of</w:t>
      </w:r>
      <w:r>
        <w:rPr>
          <w:b/>
          <w:spacing w:val="-3"/>
          <w:sz w:val="18"/>
        </w:rPr>
        <w:t xml:space="preserve"> </w:t>
      </w:r>
      <w:r>
        <w:rPr>
          <w:b/>
          <w:sz w:val="18"/>
        </w:rPr>
        <w:t>Listing</w:t>
      </w:r>
      <w:r>
        <w:rPr>
          <w:b/>
          <w:spacing w:val="-2"/>
          <w:sz w:val="18"/>
        </w:rPr>
        <w:t xml:space="preserve"> Office</w:t>
      </w:r>
      <w:r>
        <w:rPr>
          <w:spacing w:val="-2"/>
          <w:sz w:val="18"/>
        </w:rPr>
        <w:t>)</w:t>
      </w:r>
    </w:p>
    <w:p w14:paraId="4C335640" w14:textId="77777777" w:rsidR="00221EF6" w:rsidRDefault="00221EF6" w:rsidP="00221EF6">
      <w:pPr>
        <w:pStyle w:val="BodyText"/>
        <w:tabs>
          <w:tab w:val="left" w:pos="5015"/>
        </w:tabs>
        <w:spacing w:before="103"/>
        <w:ind w:left="287"/>
      </w:pPr>
    </w:p>
    <w:p w14:paraId="5D6B05CC" w14:textId="5D63795A" w:rsidR="00C932E4" w:rsidRDefault="00EF1B3A" w:rsidP="00221EF6">
      <w:pPr>
        <w:pStyle w:val="BodyText"/>
        <w:tabs>
          <w:tab w:val="left" w:pos="5015"/>
        </w:tabs>
        <w:spacing w:before="103"/>
        <w:ind w:left="287"/>
      </w:pPr>
      <w:r w:rsidRPr="00221EF6">
        <w:t xml:space="preserve">under a listing </w:t>
      </w:r>
      <w:r w:rsidR="00F07E49" w:rsidRPr="00221EF6">
        <w:t>contract</w:t>
      </w:r>
      <w:r w:rsidRPr="00221EF6">
        <w:t xml:space="preserve"> dated</w:t>
      </w:r>
      <w:r>
        <w:rPr>
          <w:u w:val="single"/>
        </w:rPr>
        <w:t xml:space="preserve"> ________</w:t>
      </w:r>
      <w:r w:rsidR="00F07E49">
        <w:rPr>
          <w:u w:val="single"/>
        </w:rPr>
        <w:t xml:space="preserve">, 20__ </w:t>
      </w:r>
      <w:r w:rsidRPr="00221EF6">
        <w:t>(Agreement Date).</w:t>
      </w:r>
      <w:r>
        <w:t xml:space="preserve"> </w:t>
      </w:r>
    </w:p>
    <w:p w14:paraId="0D06EA9E" w14:textId="77777777" w:rsidR="00221EF6" w:rsidRDefault="00221EF6" w:rsidP="00221EF6">
      <w:pPr>
        <w:pStyle w:val="BodyText"/>
        <w:tabs>
          <w:tab w:val="left" w:pos="5015"/>
        </w:tabs>
        <w:spacing w:before="103"/>
        <w:ind w:left="287"/>
      </w:pPr>
    </w:p>
    <w:p w14:paraId="284599B2" w14:textId="5621C4C2" w:rsidR="00EF34B1" w:rsidRDefault="00DA4941" w:rsidP="00221EF6">
      <w:pPr>
        <w:pStyle w:val="BodyText"/>
        <w:numPr>
          <w:ilvl w:val="0"/>
          <w:numId w:val="1"/>
        </w:numPr>
        <w:tabs>
          <w:tab w:val="left" w:pos="5015"/>
        </w:tabs>
        <w:spacing w:before="103"/>
        <w:ind w:right="397"/>
      </w:pPr>
      <w:r w:rsidRPr="00221EF6">
        <w:rPr>
          <w:b/>
          <w:bCs/>
        </w:rPr>
        <w:t>Seller instruction</w:t>
      </w:r>
      <w:r w:rsidR="00F50801">
        <w:t>:</w:t>
      </w:r>
      <w:r>
        <w:t xml:space="preserve"> Seller directs Listing Broker and Listing Agent, identified in the signature lines below to: (</w:t>
      </w:r>
      <w:r w:rsidR="001927EC">
        <w:t>a</w:t>
      </w:r>
      <w:r>
        <w:t>) not publicly market the property and (</w:t>
      </w:r>
      <w:r w:rsidR="001927EC">
        <w:t>b</w:t>
      </w:r>
      <w:r>
        <w:t>) to not disseminate the property via</w:t>
      </w:r>
      <w:r>
        <w:rPr>
          <w:spacing w:val="-1"/>
        </w:rPr>
        <w:t xml:space="preserve"> </w:t>
      </w:r>
      <w:r>
        <w:t>Northwestern</w:t>
      </w:r>
      <w:r>
        <w:rPr>
          <w:spacing w:val="-4"/>
        </w:rPr>
        <w:t xml:space="preserve"> </w:t>
      </w:r>
      <w:r>
        <w:t>Wisconsin</w:t>
      </w:r>
      <w:r>
        <w:rPr>
          <w:spacing w:val="-2"/>
        </w:rPr>
        <w:t xml:space="preserve"> </w:t>
      </w:r>
      <w:r>
        <w:t>Multiple</w:t>
      </w:r>
      <w:r>
        <w:rPr>
          <w:spacing w:val="-4"/>
        </w:rPr>
        <w:t xml:space="preserve"> </w:t>
      </w:r>
      <w:r>
        <w:t>Listing</w:t>
      </w:r>
      <w:r>
        <w:rPr>
          <w:spacing w:val="-4"/>
        </w:rPr>
        <w:t xml:space="preserve"> </w:t>
      </w:r>
      <w:r>
        <w:t>Service</w:t>
      </w:r>
      <w:r>
        <w:rPr>
          <w:spacing w:val="-4"/>
        </w:rPr>
        <w:t xml:space="preserve"> </w:t>
      </w:r>
      <w:r>
        <w:t>(NWWMLS)</w:t>
      </w:r>
      <w:r w:rsidR="001D4224">
        <w:t xml:space="preserve"> (i.e., withhold the property from NWWMLS)</w:t>
      </w:r>
      <w:r>
        <w:t>.</w:t>
      </w:r>
    </w:p>
    <w:p w14:paraId="11261224" w14:textId="77777777" w:rsidR="00EF34B1" w:rsidRDefault="00EF34B1">
      <w:pPr>
        <w:pStyle w:val="BodyText"/>
        <w:spacing w:before="1"/>
      </w:pPr>
    </w:p>
    <w:p w14:paraId="29DD2BAA" w14:textId="1AADBD78" w:rsidR="001F5901" w:rsidRDefault="00DA4941" w:rsidP="00DA4941">
      <w:pPr>
        <w:pStyle w:val="BodyText"/>
        <w:numPr>
          <w:ilvl w:val="0"/>
          <w:numId w:val="1"/>
        </w:numPr>
        <w:ind w:right="397"/>
      </w:pPr>
      <w:r w:rsidRPr="00221EF6">
        <w:rPr>
          <w:b/>
          <w:bCs/>
        </w:rPr>
        <w:t>Seller acknowledgements</w:t>
      </w:r>
      <w:r>
        <w:t>:</w:t>
      </w:r>
      <w:r w:rsidR="001F5901">
        <w:t xml:space="preserve"> Seller acknowledges that</w:t>
      </w:r>
      <w:r w:rsidR="001D4224">
        <w:t>:</w:t>
      </w:r>
    </w:p>
    <w:p w14:paraId="24E0CF3C" w14:textId="77777777" w:rsidR="001F5901" w:rsidRDefault="001F5901" w:rsidP="00221EF6">
      <w:pPr>
        <w:pStyle w:val="ListParagraph"/>
      </w:pPr>
    </w:p>
    <w:p w14:paraId="044B5385" w14:textId="75823BA3" w:rsidR="00F07E49" w:rsidRDefault="00F07E49" w:rsidP="00F07E49">
      <w:pPr>
        <w:pStyle w:val="BodyText"/>
        <w:numPr>
          <w:ilvl w:val="1"/>
          <w:numId w:val="1"/>
        </w:numPr>
        <w:ind w:right="397"/>
      </w:pPr>
      <w:r>
        <w:t>The</w:t>
      </w:r>
      <w:r>
        <w:rPr>
          <w:spacing w:val="-1"/>
        </w:rPr>
        <w:t xml:space="preserve"> </w:t>
      </w:r>
      <w:r>
        <w:t>MLS is</w:t>
      </w:r>
      <w:r>
        <w:rPr>
          <w:spacing w:val="-1"/>
        </w:rPr>
        <w:t xml:space="preserve"> </w:t>
      </w:r>
      <w:r>
        <w:t>designed to help sellers obtain the highest price and best terms in the shortest period, and having their property withheld from the NWWMLS limits the exposure of their property</w:t>
      </w:r>
      <w:r w:rsidR="001927EC">
        <w:t xml:space="preserve"> through MLS</w:t>
      </w:r>
      <w:r>
        <w:t>.</w:t>
      </w:r>
    </w:p>
    <w:p w14:paraId="47A3314D" w14:textId="1A5E27B0" w:rsidR="001F5901" w:rsidRPr="00221EF6" w:rsidRDefault="001D4224" w:rsidP="001F5901">
      <w:pPr>
        <w:pStyle w:val="BodyText"/>
        <w:numPr>
          <w:ilvl w:val="1"/>
          <w:numId w:val="1"/>
        </w:numPr>
        <w:ind w:right="397"/>
      </w:pPr>
      <w:r>
        <w:t>They</w:t>
      </w:r>
      <w:r>
        <w:rPr>
          <w:spacing w:val="-3"/>
        </w:rPr>
        <w:t xml:space="preserve"> </w:t>
      </w:r>
      <w:r>
        <w:t>are</w:t>
      </w:r>
      <w:r>
        <w:rPr>
          <w:spacing w:val="-3"/>
        </w:rPr>
        <w:t xml:space="preserve"> </w:t>
      </w:r>
      <w:r>
        <w:t>entitled</w:t>
      </w:r>
      <w:r>
        <w:rPr>
          <w:spacing w:val="-2"/>
        </w:rPr>
        <w:t xml:space="preserve"> </w:t>
      </w:r>
      <w:r>
        <w:t>to</w:t>
      </w:r>
      <w:r>
        <w:rPr>
          <w:spacing w:val="-2"/>
        </w:rPr>
        <w:t xml:space="preserve"> </w:t>
      </w:r>
      <w:r>
        <w:t>have</w:t>
      </w:r>
      <w:r>
        <w:rPr>
          <w:spacing w:val="-3"/>
        </w:rPr>
        <w:t xml:space="preserve"> </w:t>
      </w:r>
      <w:r>
        <w:t>their property</w:t>
      </w:r>
      <w:r>
        <w:rPr>
          <w:spacing w:val="-2"/>
        </w:rPr>
        <w:t xml:space="preserve"> </w:t>
      </w:r>
      <w:r>
        <w:t>placed in</w:t>
      </w:r>
      <w:r>
        <w:rPr>
          <w:spacing w:val="-3"/>
        </w:rPr>
        <w:t xml:space="preserve"> </w:t>
      </w:r>
      <w:r>
        <w:t>the NWWMLS</w:t>
      </w:r>
      <w:r w:rsidR="00F07E49">
        <w:t>,</w:t>
      </w:r>
      <w:r>
        <w:rPr>
          <w:spacing w:val="-2"/>
        </w:rPr>
        <w:t xml:space="preserve"> </w:t>
      </w:r>
      <w:r>
        <w:t>and</w:t>
      </w:r>
      <w:r>
        <w:rPr>
          <w:spacing w:val="-1"/>
        </w:rPr>
        <w:t xml:space="preserve"> </w:t>
      </w:r>
      <w:r>
        <w:t>the</w:t>
      </w:r>
      <w:r>
        <w:rPr>
          <w:spacing w:val="-2"/>
        </w:rPr>
        <w:t xml:space="preserve"> </w:t>
      </w:r>
      <w:r>
        <w:t>property can</w:t>
      </w:r>
      <w:r>
        <w:rPr>
          <w:spacing w:val="-1"/>
        </w:rPr>
        <w:t xml:space="preserve"> </w:t>
      </w:r>
      <w:r>
        <w:t>be withheld from</w:t>
      </w:r>
      <w:r>
        <w:rPr>
          <w:spacing w:val="-1"/>
        </w:rPr>
        <w:t xml:space="preserve"> </w:t>
      </w:r>
      <w:r>
        <w:t>the NWWMLS only at their written</w:t>
      </w:r>
      <w:r>
        <w:rPr>
          <w:spacing w:val="-1"/>
        </w:rPr>
        <w:t xml:space="preserve"> </w:t>
      </w:r>
      <w:r>
        <w:t>request.</w:t>
      </w:r>
      <w:r>
        <w:rPr>
          <w:spacing w:val="-2"/>
        </w:rPr>
        <w:t xml:space="preserve"> </w:t>
      </w:r>
    </w:p>
    <w:p w14:paraId="7B97D631" w14:textId="4FB898A2" w:rsidR="001F5901" w:rsidRDefault="002A265D" w:rsidP="00221EF6">
      <w:pPr>
        <w:pStyle w:val="BodyText"/>
        <w:numPr>
          <w:ilvl w:val="1"/>
          <w:numId w:val="1"/>
        </w:numPr>
        <w:ind w:right="292"/>
      </w:pPr>
      <w:r>
        <w:t xml:space="preserve">If the property is publicly marketed, then the property </w:t>
      </w:r>
      <w:r w:rsidR="001F5901">
        <w:t xml:space="preserve">must be submitted to NWWMLS by Participant </w:t>
      </w:r>
      <w:r w:rsidR="00F07E49">
        <w:t xml:space="preserve">(Listing Broker) </w:t>
      </w:r>
      <w:r w:rsidR="001F5901">
        <w:t>within (1) one business day of any public marketing. Public marketing includes, but is not limited to, flyers displayed in windows, yard signs, digital marketing on public facing websites, brokerage website displays (including IDX and VOW),</w:t>
      </w:r>
      <w:r w:rsidR="001F5901">
        <w:rPr>
          <w:spacing w:val="-5"/>
        </w:rPr>
        <w:t xml:space="preserve"> </w:t>
      </w:r>
      <w:r w:rsidR="001F5901">
        <w:t>digital</w:t>
      </w:r>
      <w:r w:rsidR="001F5901">
        <w:rPr>
          <w:spacing w:val="-3"/>
        </w:rPr>
        <w:t xml:space="preserve"> </w:t>
      </w:r>
      <w:r w:rsidR="001F5901">
        <w:t>communications</w:t>
      </w:r>
      <w:r w:rsidR="001F5901">
        <w:rPr>
          <w:spacing w:val="-4"/>
        </w:rPr>
        <w:t xml:space="preserve"> </w:t>
      </w:r>
      <w:r w:rsidR="001F5901">
        <w:t>marketing</w:t>
      </w:r>
      <w:r w:rsidR="001F5901">
        <w:rPr>
          <w:spacing w:val="-4"/>
        </w:rPr>
        <w:t xml:space="preserve"> </w:t>
      </w:r>
      <w:r w:rsidR="001F5901">
        <w:t>(email</w:t>
      </w:r>
      <w:r w:rsidR="001F5901">
        <w:rPr>
          <w:spacing w:val="-1"/>
        </w:rPr>
        <w:t xml:space="preserve"> </w:t>
      </w:r>
      <w:r w:rsidR="001F5901">
        <w:t>blasts),</w:t>
      </w:r>
      <w:r w:rsidR="001F5901">
        <w:rPr>
          <w:spacing w:val="-5"/>
        </w:rPr>
        <w:t xml:space="preserve"> </w:t>
      </w:r>
      <w:r w:rsidR="001F5901">
        <w:t>multi-brokerage</w:t>
      </w:r>
      <w:r w:rsidR="001F5901">
        <w:rPr>
          <w:spacing w:val="-4"/>
        </w:rPr>
        <w:t xml:space="preserve"> </w:t>
      </w:r>
      <w:r w:rsidR="001F5901">
        <w:t>listing</w:t>
      </w:r>
      <w:r w:rsidR="001F5901">
        <w:rPr>
          <w:spacing w:val="-4"/>
        </w:rPr>
        <w:t xml:space="preserve"> </w:t>
      </w:r>
      <w:r w:rsidR="001F5901">
        <w:t>sharing</w:t>
      </w:r>
      <w:r w:rsidR="001F5901">
        <w:rPr>
          <w:spacing w:val="-4"/>
        </w:rPr>
        <w:t xml:space="preserve"> </w:t>
      </w:r>
      <w:r w:rsidR="001F5901">
        <w:t>networks,</w:t>
      </w:r>
      <w:r w:rsidR="001F5901">
        <w:rPr>
          <w:spacing w:val="-5"/>
        </w:rPr>
        <w:t xml:space="preserve"> </w:t>
      </w:r>
      <w:r w:rsidR="001F5901">
        <w:t>and</w:t>
      </w:r>
      <w:r w:rsidR="001F5901">
        <w:rPr>
          <w:spacing w:val="-3"/>
        </w:rPr>
        <w:t xml:space="preserve"> </w:t>
      </w:r>
      <w:r w:rsidR="001F5901">
        <w:t>applications available to the general public.</w:t>
      </w:r>
    </w:p>
    <w:p w14:paraId="0C7863C7" w14:textId="77777777" w:rsidR="00EF34B1" w:rsidRDefault="00EF34B1">
      <w:pPr>
        <w:pStyle w:val="BodyText"/>
        <w:spacing w:before="1"/>
      </w:pPr>
    </w:p>
    <w:p w14:paraId="52957C20" w14:textId="77777777" w:rsidR="00EF34B1" w:rsidRDefault="00EF34B1">
      <w:pPr>
        <w:pStyle w:val="BodyText"/>
        <w:spacing w:before="23"/>
      </w:pPr>
    </w:p>
    <w:p w14:paraId="4BC7B489" w14:textId="77777777" w:rsidR="00EF34B1" w:rsidRDefault="00000000">
      <w:pPr>
        <w:pStyle w:val="Heading1"/>
        <w:tabs>
          <w:tab w:val="left" w:pos="3373"/>
          <w:tab w:val="left" w:pos="9636"/>
        </w:tabs>
      </w:pPr>
      <w:r>
        <w:rPr>
          <w:spacing w:val="-4"/>
        </w:rPr>
        <w:t>Date</w:t>
      </w:r>
      <w:r>
        <w:rPr>
          <w:u w:val="single"/>
        </w:rPr>
        <w:tab/>
      </w:r>
      <w:r>
        <w:rPr>
          <w:spacing w:val="80"/>
        </w:rPr>
        <w:t xml:space="preserve"> </w:t>
      </w:r>
      <w:r>
        <w:t>Seller(s)</w:t>
      </w:r>
      <w:r>
        <w:rPr>
          <w:spacing w:val="95"/>
        </w:rPr>
        <w:t xml:space="preserve"> </w:t>
      </w:r>
      <w:r>
        <w:rPr>
          <w:u w:val="single"/>
        </w:rPr>
        <w:tab/>
      </w:r>
    </w:p>
    <w:p w14:paraId="4765DA10" w14:textId="77777777" w:rsidR="00EF34B1" w:rsidRDefault="00EF34B1">
      <w:pPr>
        <w:pStyle w:val="BodyText"/>
        <w:spacing w:before="29"/>
        <w:rPr>
          <w:b/>
        </w:rPr>
      </w:pPr>
    </w:p>
    <w:p w14:paraId="296B800A" w14:textId="325CB240" w:rsidR="00EF34B1" w:rsidRDefault="00000000">
      <w:pPr>
        <w:tabs>
          <w:tab w:val="left" w:pos="3255"/>
          <w:tab w:val="left" w:pos="4621"/>
          <w:tab w:val="left" w:pos="9663"/>
        </w:tabs>
        <w:ind w:left="301"/>
        <w:rPr>
          <w:rFonts w:ascii="Times New Roman"/>
          <w:sz w:val="20"/>
        </w:rPr>
      </w:pPr>
      <w:r>
        <w:rPr>
          <w:b/>
          <w:sz w:val="20"/>
        </w:rPr>
        <w:t xml:space="preserve">Date </w:t>
      </w:r>
      <w:r>
        <w:rPr>
          <w:rFonts w:ascii="Times New Roman"/>
          <w:sz w:val="20"/>
          <w:u w:val="single"/>
        </w:rPr>
        <w:tab/>
      </w:r>
      <w:r w:rsidR="00221EF6">
        <w:rPr>
          <w:rFonts w:ascii="Times New Roman"/>
          <w:sz w:val="20"/>
          <w:u w:val="single"/>
        </w:rPr>
        <w:t xml:space="preserve">     </w:t>
      </w:r>
      <w:r w:rsidR="00221EF6" w:rsidRPr="00221EF6">
        <w:rPr>
          <w:b/>
          <w:bCs/>
        </w:rPr>
        <w:t>Seller(s)</w:t>
      </w:r>
      <w:r>
        <w:rPr>
          <w:rFonts w:ascii="Times New Roman"/>
          <w:sz w:val="20"/>
        </w:rPr>
        <w:tab/>
      </w:r>
      <w:r>
        <w:rPr>
          <w:rFonts w:ascii="Times New Roman"/>
          <w:sz w:val="20"/>
          <w:u w:val="single"/>
        </w:rPr>
        <w:tab/>
      </w:r>
    </w:p>
    <w:p w14:paraId="1C1BCC83" w14:textId="6818DFCB" w:rsidR="00EF34B1" w:rsidRDefault="001D4224" w:rsidP="00221EF6">
      <w:pPr>
        <w:pStyle w:val="BodyText"/>
        <w:numPr>
          <w:ilvl w:val="0"/>
          <w:numId w:val="1"/>
        </w:numPr>
        <w:spacing w:before="196"/>
        <w:ind w:right="292"/>
      </w:pPr>
      <w:r w:rsidRPr="00221EF6">
        <w:rPr>
          <w:b/>
          <w:bCs/>
        </w:rPr>
        <w:t>Listing Broker and Agent acknowledgements</w:t>
      </w:r>
      <w:r>
        <w:t>: The</w:t>
      </w:r>
      <w:r>
        <w:rPr>
          <w:spacing w:val="-6"/>
        </w:rPr>
        <w:t xml:space="preserve"> </w:t>
      </w:r>
      <w:r>
        <w:t>Participant</w:t>
      </w:r>
      <w:r>
        <w:rPr>
          <w:spacing w:val="-1"/>
        </w:rPr>
        <w:t xml:space="preserve"> </w:t>
      </w:r>
      <w:r>
        <w:rPr>
          <w:i/>
        </w:rPr>
        <w:t>(</w:t>
      </w:r>
      <w:r w:rsidR="00DA4941">
        <w:rPr>
          <w:i/>
        </w:rPr>
        <w:t xml:space="preserve">Listing </w:t>
      </w:r>
      <w:r>
        <w:rPr>
          <w:i/>
        </w:rPr>
        <w:t>Broker)</w:t>
      </w:r>
      <w:r>
        <w:rPr>
          <w:i/>
          <w:spacing w:val="-6"/>
        </w:rPr>
        <w:t xml:space="preserve"> </w:t>
      </w:r>
      <w:r>
        <w:t>acknowledges</w:t>
      </w:r>
      <w:r>
        <w:rPr>
          <w:spacing w:val="-2"/>
        </w:rPr>
        <w:t xml:space="preserve"> </w:t>
      </w:r>
      <w:r>
        <w:t>that</w:t>
      </w:r>
      <w:r>
        <w:rPr>
          <w:spacing w:val="-10"/>
        </w:rPr>
        <w:t xml:space="preserve"> </w:t>
      </w:r>
      <w:r>
        <w:t>the</w:t>
      </w:r>
      <w:r>
        <w:rPr>
          <w:spacing w:val="-5"/>
        </w:rPr>
        <w:t xml:space="preserve"> </w:t>
      </w:r>
      <w:r>
        <w:t>above</w:t>
      </w:r>
      <w:r>
        <w:rPr>
          <w:spacing w:val="-5"/>
        </w:rPr>
        <w:t xml:space="preserve"> </w:t>
      </w:r>
      <w:r>
        <w:t>Sellers</w:t>
      </w:r>
      <w:r>
        <w:rPr>
          <w:spacing w:val="-5"/>
        </w:rPr>
        <w:t xml:space="preserve"> </w:t>
      </w:r>
      <w:r>
        <w:t>have</w:t>
      </w:r>
      <w:r>
        <w:rPr>
          <w:spacing w:val="-4"/>
        </w:rPr>
        <w:t xml:space="preserve"> </w:t>
      </w:r>
      <w:r>
        <w:t>listed</w:t>
      </w:r>
      <w:r>
        <w:rPr>
          <w:spacing w:val="-7"/>
        </w:rPr>
        <w:t xml:space="preserve"> </w:t>
      </w:r>
      <w:r>
        <w:t>their property</w:t>
      </w:r>
      <w:r>
        <w:rPr>
          <w:spacing w:val="-1"/>
        </w:rPr>
        <w:t xml:space="preserve"> </w:t>
      </w:r>
      <w:r>
        <w:t>with</w:t>
      </w:r>
      <w:r>
        <w:rPr>
          <w:spacing w:val="-2"/>
        </w:rPr>
        <w:t xml:space="preserve"> </w:t>
      </w:r>
      <w:r>
        <w:t>the</w:t>
      </w:r>
      <w:r>
        <w:rPr>
          <w:spacing w:val="-3"/>
        </w:rPr>
        <w:t xml:space="preserve"> </w:t>
      </w:r>
      <w:r w:rsidR="001F5901">
        <w:t>Listing Office identified above</w:t>
      </w:r>
      <w:r>
        <w:t>;</w:t>
      </w:r>
      <w:r>
        <w:rPr>
          <w:spacing w:val="-2"/>
        </w:rPr>
        <w:t xml:space="preserve"> </w:t>
      </w:r>
      <w:r>
        <w:t>and that</w:t>
      </w:r>
      <w:r>
        <w:rPr>
          <w:spacing w:val="-1"/>
        </w:rPr>
        <w:t xml:space="preserve"> </w:t>
      </w:r>
      <w:r>
        <w:t>said</w:t>
      </w:r>
      <w:r>
        <w:rPr>
          <w:spacing w:val="-1"/>
        </w:rPr>
        <w:t xml:space="preserve"> </w:t>
      </w:r>
      <w:r>
        <w:t>Sellers</w:t>
      </w:r>
      <w:r>
        <w:rPr>
          <w:spacing w:val="-1"/>
        </w:rPr>
        <w:t xml:space="preserve"> </w:t>
      </w:r>
      <w:r>
        <w:t>have</w:t>
      </w:r>
      <w:r>
        <w:rPr>
          <w:spacing w:val="-1"/>
        </w:rPr>
        <w:t xml:space="preserve"> </w:t>
      </w:r>
      <w:r>
        <w:t>been</w:t>
      </w:r>
      <w:r>
        <w:rPr>
          <w:spacing w:val="-1"/>
        </w:rPr>
        <w:t xml:space="preserve"> </w:t>
      </w:r>
      <w:r>
        <w:t>advised</w:t>
      </w:r>
      <w:r>
        <w:rPr>
          <w:spacing w:val="-2"/>
        </w:rPr>
        <w:t xml:space="preserve"> </w:t>
      </w:r>
      <w:r>
        <w:t>of</w:t>
      </w:r>
      <w:r>
        <w:rPr>
          <w:spacing w:val="-1"/>
        </w:rPr>
        <w:t xml:space="preserve"> </w:t>
      </w:r>
      <w:r>
        <w:t>the</w:t>
      </w:r>
      <w:r>
        <w:rPr>
          <w:spacing w:val="-1"/>
        </w:rPr>
        <w:t xml:space="preserve"> </w:t>
      </w:r>
      <w:r>
        <w:t>benefits</w:t>
      </w:r>
      <w:r>
        <w:rPr>
          <w:spacing w:val="-1"/>
        </w:rPr>
        <w:t xml:space="preserve"> </w:t>
      </w:r>
      <w:r>
        <w:t>of</w:t>
      </w:r>
      <w:r>
        <w:rPr>
          <w:spacing w:val="-1"/>
        </w:rPr>
        <w:t xml:space="preserve"> </w:t>
      </w:r>
      <w:r>
        <w:t>the NWWMLS and</w:t>
      </w:r>
      <w:r>
        <w:rPr>
          <w:spacing w:val="-1"/>
        </w:rPr>
        <w:t xml:space="preserve"> </w:t>
      </w:r>
      <w:r w:rsidR="001F5901">
        <w:t xml:space="preserve">that </w:t>
      </w:r>
      <w:r>
        <w:t>the</w:t>
      </w:r>
      <w:r>
        <w:rPr>
          <w:spacing w:val="-1"/>
        </w:rPr>
        <w:t xml:space="preserve"> </w:t>
      </w:r>
      <w:r>
        <w:t>Participant (</w:t>
      </w:r>
      <w:r w:rsidR="001F5901" w:rsidRPr="00221EF6">
        <w:rPr>
          <w:i/>
          <w:iCs/>
        </w:rPr>
        <w:t xml:space="preserve">Listing </w:t>
      </w:r>
      <w:r w:rsidRPr="00221EF6">
        <w:rPr>
          <w:i/>
          <w:iCs/>
        </w:rPr>
        <w:t>Broker</w:t>
      </w:r>
      <w:r>
        <w:t xml:space="preserve">) </w:t>
      </w:r>
      <w:r w:rsidR="001F5901">
        <w:t xml:space="preserve">and Listing Agent </w:t>
      </w:r>
      <w:r>
        <w:t>or his/her agent</w:t>
      </w:r>
      <w:r>
        <w:rPr>
          <w:spacing w:val="-3"/>
        </w:rPr>
        <w:t xml:space="preserve"> </w:t>
      </w:r>
      <w:r>
        <w:t>have acted in any manner so as to induce Seller to withhold property from the NWWMLS.</w:t>
      </w:r>
    </w:p>
    <w:p w14:paraId="71817F00" w14:textId="77777777" w:rsidR="00EF34B1" w:rsidRDefault="00EF34B1">
      <w:pPr>
        <w:pStyle w:val="BodyText"/>
        <w:spacing w:before="2"/>
      </w:pPr>
    </w:p>
    <w:p w14:paraId="0FF212CC" w14:textId="675DBAF3" w:rsidR="00EF34B1" w:rsidRDefault="00000000">
      <w:pPr>
        <w:tabs>
          <w:tab w:val="left" w:pos="3420"/>
          <w:tab w:val="left" w:pos="3888"/>
          <w:tab w:val="left" w:pos="9820"/>
        </w:tabs>
        <w:ind w:left="287"/>
        <w:rPr>
          <w:sz w:val="20"/>
        </w:rPr>
      </w:pPr>
      <w:r>
        <w:rPr>
          <w:b/>
          <w:sz w:val="20"/>
        </w:rPr>
        <w:t xml:space="preserve">Date </w:t>
      </w:r>
      <w:r>
        <w:rPr>
          <w:rFonts w:ascii="Times New Roman"/>
          <w:sz w:val="20"/>
          <w:u w:val="single"/>
        </w:rPr>
        <w:tab/>
      </w:r>
      <w:r>
        <w:rPr>
          <w:rFonts w:ascii="Times New Roman"/>
          <w:sz w:val="20"/>
        </w:rPr>
        <w:tab/>
      </w:r>
      <w:r>
        <w:rPr>
          <w:b/>
          <w:spacing w:val="-2"/>
          <w:sz w:val="20"/>
        </w:rPr>
        <w:t xml:space="preserve">Participant </w:t>
      </w:r>
      <w:r>
        <w:rPr>
          <w:sz w:val="20"/>
        </w:rPr>
        <w:t>(</w:t>
      </w:r>
      <w:r w:rsidR="00DA4941" w:rsidRPr="00221EF6">
        <w:rPr>
          <w:i/>
          <w:iCs/>
          <w:sz w:val="20"/>
        </w:rPr>
        <w:t xml:space="preserve">Listing </w:t>
      </w:r>
      <w:r>
        <w:rPr>
          <w:i/>
          <w:sz w:val="20"/>
        </w:rPr>
        <w:t>Broker</w:t>
      </w:r>
      <w:r>
        <w:rPr>
          <w:sz w:val="20"/>
        </w:rPr>
        <w:t xml:space="preserve">) </w:t>
      </w:r>
      <w:r>
        <w:rPr>
          <w:sz w:val="20"/>
          <w:u w:val="single"/>
        </w:rPr>
        <w:tab/>
      </w:r>
    </w:p>
    <w:p w14:paraId="54C7CFE2" w14:textId="77777777" w:rsidR="00EF34B1" w:rsidRDefault="00000000">
      <w:pPr>
        <w:pStyle w:val="Heading1"/>
        <w:tabs>
          <w:tab w:val="left" w:pos="3408"/>
          <w:tab w:val="left" w:pos="3888"/>
          <w:tab w:val="left" w:pos="9845"/>
        </w:tabs>
        <w:spacing w:before="225"/>
        <w:ind w:left="314"/>
        <w:rPr>
          <w:position w:val="1"/>
        </w:rPr>
      </w:pPr>
      <w:r>
        <w:t xml:space="preserve">Date </w:t>
      </w:r>
      <w:r>
        <w:rPr>
          <w:rFonts w:ascii="Times New Roman"/>
          <w:b w:val="0"/>
          <w:u w:val="single"/>
        </w:rPr>
        <w:tab/>
      </w:r>
      <w:r>
        <w:rPr>
          <w:rFonts w:ascii="Times New Roman"/>
          <w:b w:val="0"/>
        </w:rPr>
        <w:tab/>
      </w:r>
      <w:r>
        <w:rPr>
          <w:position w:val="1"/>
        </w:rPr>
        <w:t xml:space="preserve">Listing Agent </w:t>
      </w:r>
      <w:r>
        <w:rPr>
          <w:position w:val="1"/>
          <w:u w:val="single"/>
        </w:rPr>
        <w:tab/>
      </w:r>
    </w:p>
    <w:p w14:paraId="107EFEA6" w14:textId="77777777" w:rsidR="00EF34B1" w:rsidRDefault="00EF34B1">
      <w:pPr>
        <w:pStyle w:val="BodyText"/>
        <w:rPr>
          <w:b/>
          <w:sz w:val="18"/>
        </w:rPr>
      </w:pPr>
    </w:p>
    <w:p w14:paraId="4614BA57" w14:textId="77777777" w:rsidR="00EF34B1" w:rsidRDefault="00EF34B1">
      <w:pPr>
        <w:pStyle w:val="BodyText"/>
        <w:spacing w:before="61"/>
        <w:rPr>
          <w:b/>
          <w:sz w:val="18"/>
        </w:rPr>
      </w:pPr>
    </w:p>
    <w:p w14:paraId="243D7FA3" w14:textId="4E5AF77A" w:rsidR="00EF34B1" w:rsidRDefault="00000000">
      <w:pPr>
        <w:spacing w:before="1"/>
        <w:ind w:left="287" w:right="397"/>
        <w:rPr>
          <w:b/>
          <w:i/>
          <w:sz w:val="18"/>
        </w:rPr>
      </w:pPr>
      <w:r>
        <w:rPr>
          <w:b/>
          <w:i/>
          <w:sz w:val="18"/>
        </w:rPr>
        <w:t>NOTE:</w:t>
      </w:r>
      <w:r>
        <w:rPr>
          <w:b/>
          <w:i/>
          <w:spacing w:val="40"/>
          <w:sz w:val="18"/>
        </w:rPr>
        <w:t xml:space="preserve"> </w:t>
      </w:r>
      <w:r>
        <w:rPr>
          <w:b/>
          <w:i/>
          <w:sz w:val="18"/>
        </w:rPr>
        <w:t>A</w:t>
      </w:r>
      <w:r w:rsidR="00EF1B3A">
        <w:rPr>
          <w:b/>
          <w:i/>
          <w:sz w:val="18"/>
        </w:rPr>
        <w:t xml:space="preserve">n Office Exclusive listing </w:t>
      </w:r>
      <w:r>
        <w:rPr>
          <w:b/>
          <w:i/>
          <w:sz w:val="18"/>
        </w:rPr>
        <w:t>could</w:t>
      </w:r>
      <w:r>
        <w:rPr>
          <w:b/>
          <w:i/>
          <w:spacing w:val="-2"/>
          <w:sz w:val="18"/>
        </w:rPr>
        <w:t xml:space="preserve"> </w:t>
      </w:r>
      <w:r>
        <w:rPr>
          <w:b/>
          <w:i/>
          <w:sz w:val="18"/>
        </w:rPr>
        <w:t>be</w:t>
      </w:r>
      <w:r>
        <w:rPr>
          <w:b/>
          <w:i/>
          <w:spacing w:val="-2"/>
          <w:sz w:val="18"/>
        </w:rPr>
        <w:t xml:space="preserve"> </w:t>
      </w:r>
      <w:r>
        <w:rPr>
          <w:b/>
          <w:i/>
          <w:sz w:val="18"/>
        </w:rPr>
        <w:t>subject</w:t>
      </w:r>
      <w:r>
        <w:rPr>
          <w:b/>
          <w:i/>
          <w:spacing w:val="-4"/>
          <w:sz w:val="18"/>
        </w:rPr>
        <w:t xml:space="preserve"> </w:t>
      </w:r>
      <w:r>
        <w:rPr>
          <w:b/>
          <w:i/>
          <w:sz w:val="18"/>
        </w:rPr>
        <w:t>to</w:t>
      </w:r>
      <w:r>
        <w:rPr>
          <w:b/>
          <w:i/>
          <w:spacing w:val="-2"/>
          <w:sz w:val="18"/>
        </w:rPr>
        <w:t xml:space="preserve"> </w:t>
      </w:r>
      <w:r>
        <w:rPr>
          <w:b/>
          <w:i/>
          <w:sz w:val="18"/>
        </w:rPr>
        <w:t>fines</w:t>
      </w:r>
      <w:r>
        <w:rPr>
          <w:b/>
          <w:i/>
          <w:spacing w:val="-2"/>
          <w:sz w:val="18"/>
        </w:rPr>
        <w:t xml:space="preserve"> </w:t>
      </w:r>
      <w:r>
        <w:rPr>
          <w:b/>
          <w:i/>
          <w:sz w:val="18"/>
        </w:rPr>
        <w:t>if</w:t>
      </w:r>
      <w:r>
        <w:rPr>
          <w:b/>
          <w:i/>
          <w:spacing w:val="-2"/>
          <w:sz w:val="18"/>
        </w:rPr>
        <w:t xml:space="preserve"> </w:t>
      </w:r>
      <w:r>
        <w:rPr>
          <w:b/>
          <w:i/>
          <w:sz w:val="18"/>
        </w:rPr>
        <w:t>not</w:t>
      </w:r>
      <w:r>
        <w:rPr>
          <w:b/>
          <w:i/>
          <w:spacing w:val="-3"/>
          <w:sz w:val="18"/>
        </w:rPr>
        <w:t xml:space="preserve"> </w:t>
      </w:r>
      <w:r>
        <w:rPr>
          <w:b/>
          <w:i/>
          <w:sz w:val="18"/>
        </w:rPr>
        <w:t>reported</w:t>
      </w:r>
      <w:r>
        <w:rPr>
          <w:b/>
          <w:i/>
          <w:spacing w:val="-2"/>
          <w:sz w:val="18"/>
        </w:rPr>
        <w:t xml:space="preserve"> </w:t>
      </w:r>
      <w:r>
        <w:rPr>
          <w:b/>
          <w:i/>
          <w:sz w:val="18"/>
        </w:rPr>
        <w:t>to</w:t>
      </w:r>
      <w:r>
        <w:rPr>
          <w:b/>
          <w:i/>
          <w:spacing w:val="-2"/>
          <w:sz w:val="18"/>
        </w:rPr>
        <w:t xml:space="preserve"> </w:t>
      </w:r>
      <w:r>
        <w:rPr>
          <w:b/>
          <w:i/>
          <w:sz w:val="18"/>
        </w:rPr>
        <w:t>the</w:t>
      </w:r>
      <w:r>
        <w:rPr>
          <w:b/>
          <w:i/>
          <w:spacing w:val="-5"/>
          <w:sz w:val="18"/>
        </w:rPr>
        <w:t xml:space="preserve"> </w:t>
      </w:r>
      <w:r>
        <w:rPr>
          <w:b/>
          <w:i/>
          <w:sz w:val="18"/>
        </w:rPr>
        <w:t>NWWMLS</w:t>
      </w:r>
      <w:r>
        <w:rPr>
          <w:b/>
          <w:i/>
          <w:spacing w:val="-2"/>
          <w:sz w:val="18"/>
        </w:rPr>
        <w:t xml:space="preserve"> </w:t>
      </w:r>
      <w:r>
        <w:rPr>
          <w:b/>
          <w:i/>
          <w:sz w:val="18"/>
        </w:rPr>
        <w:t>staff</w:t>
      </w:r>
      <w:r>
        <w:rPr>
          <w:b/>
          <w:i/>
          <w:spacing w:val="-2"/>
          <w:sz w:val="18"/>
        </w:rPr>
        <w:t xml:space="preserve"> </w:t>
      </w:r>
      <w:r>
        <w:rPr>
          <w:b/>
          <w:i/>
          <w:sz w:val="18"/>
        </w:rPr>
        <w:t>consistent</w:t>
      </w:r>
      <w:r>
        <w:rPr>
          <w:b/>
          <w:i/>
          <w:spacing w:val="-3"/>
          <w:sz w:val="18"/>
        </w:rPr>
        <w:t xml:space="preserve"> </w:t>
      </w:r>
      <w:r>
        <w:rPr>
          <w:b/>
          <w:i/>
          <w:sz w:val="18"/>
        </w:rPr>
        <w:t xml:space="preserve">with Section 1, Listings of Real Property, page 3 of the NWWMLS policy manual and Section 1.0 Clear Cooperation. Policy manual can be found at </w:t>
      </w:r>
      <w:hyperlink r:id="rId9">
        <w:r w:rsidR="00EF34B1">
          <w:rPr>
            <w:b/>
            <w:i/>
            <w:color w:val="0000FF"/>
            <w:sz w:val="18"/>
            <w:u w:val="single" w:color="0000FF"/>
          </w:rPr>
          <w:t>www.ranww.org</w:t>
        </w:r>
      </w:hyperlink>
      <w:r>
        <w:rPr>
          <w:b/>
          <w:i/>
          <w:sz w:val="18"/>
        </w:rPr>
        <w:t>.</w:t>
      </w:r>
    </w:p>
    <w:sectPr w:rsidR="00EF34B1">
      <w:type w:val="continuous"/>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233B6"/>
    <w:multiLevelType w:val="hybridMultilevel"/>
    <w:tmpl w:val="D0283D12"/>
    <w:lvl w:ilvl="0" w:tplc="67383A6A">
      <w:start w:val="1"/>
      <w:numFmt w:val="decimal"/>
      <w:lvlText w:val="%1."/>
      <w:lvlJc w:val="left"/>
      <w:pPr>
        <w:ind w:left="647" w:hanging="360"/>
      </w:pPr>
      <w:rPr>
        <w:rFonts w:hint="default"/>
      </w:rPr>
    </w:lvl>
    <w:lvl w:ilvl="1" w:tplc="04090017">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num w:numId="1" w16cid:durableId="19878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B1"/>
    <w:rsid w:val="00075E5D"/>
    <w:rsid w:val="001927EC"/>
    <w:rsid w:val="001D4224"/>
    <w:rsid w:val="001F5901"/>
    <w:rsid w:val="00221EF6"/>
    <w:rsid w:val="00226115"/>
    <w:rsid w:val="002A265D"/>
    <w:rsid w:val="00322F49"/>
    <w:rsid w:val="00367BA4"/>
    <w:rsid w:val="005F7B52"/>
    <w:rsid w:val="00922E24"/>
    <w:rsid w:val="009352E5"/>
    <w:rsid w:val="00C932E4"/>
    <w:rsid w:val="00D9059C"/>
    <w:rsid w:val="00DA4941"/>
    <w:rsid w:val="00E51FC8"/>
    <w:rsid w:val="00EF1B3A"/>
    <w:rsid w:val="00EF34B1"/>
    <w:rsid w:val="00F07E49"/>
    <w:rsid w:val="00F21985"/>
    <w:rsid w:val="00F50801"/>
    <w:rsid w:val="00F8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8E23"/>
  <w15:docId w15:val="{979A9DBF-70E6-9D43-ACA0-8D078385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
      <w:ind w:left="28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352E5"/>
    <w:pPr>
      <w:widowControl/>
      <w:autoSpaceDE/>
      <w:autoSpaceDN/>
    </w:pPr>
    <w:rPr>
      <w:rFonts w:ascii="Georgia" w:eastAsia="Georgia" w:hAnsi="Georgia" w:cs="Georgia"/>
    </w:rPr>
  </w:style>
  <w:style w:type="character" w:styleId="CommentReference">
    <w:name w:val="annotation reference"/>
    <w:basedOn w:val="DefaultParagraphFont"/>
    <w:uiPriority w:val="99"/>
    <w:semiHidden/>
    <w:unhideWhenUsed/>
    <w:rsid w:val="00C932E4"/>
    <w:rPr>
      <w:sz w:val="16"/>
      <w:szCs w:val="16"/>
    </w:rPr>
  </w:style>
  <w:style w:type="paragraph" w:styleId="CommentText">
    <w:name w:val="annotation text"/>
    <w:basedOn w:val="Normal"/>
    <w:link w:val="CommentTextChar"/>
    <w:uiPriority w:val="99"/>
    <w:semiHidden/>
    <w:unhideWhenUsed/>
    <w:rsid w:val="00C932E4"/>
    <w:rPr>
      <w:sz w:val="20"/>
      <w:szCs w:val="20"/>
    </w:rPr>
  </w:style>
  <w:style w:type="character" w:customStyle="1" w:styleId="CommentTextChar">
    <w:name w:val="Comment Text Char"/>
    <w:basedOn w:val="DefaultParagraphFont"/>
    <w:link w:val="CommentText"/>
    <w:uiPriority w:val="99"/>
    <w:semiHidden/>
    <w:rsid w:val="00C932E4"/>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C932E4"/>
    <w:rPr>
      <w:b/>
      <w:bCs/>
    </w:rPr>
  </w:style>
  <w:style w:type="character" w:customStyle="1" w:styleId="CommentSubjectChar">
    <w:name w:val="Comment Subject Char"/>
    <w:basedOn w:val="CommentTextChar"/>
    <w:link w:val="CommentSubject"/>
    <w:uiPriority w:val="99"/>
    <w:semiHidden/>
    <w:rsid w:val="00C932E4"/>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ff@RANWW.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ff@ranww.org" TargetMode="External"/><Relationship Id="rId11" Type="http://schemas.openxmlformats.org/officeDocument/2006/relationships/theme" Target="theme/theme1.xml"/><Relationship Id="rId5" Type="http://schemas.openxmlformats.org/officeDocument/2006/relationships/hyperlink" Target="mailto:staff@ranww.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nw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2037</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NORTHWESTERN WISCONSIN MULTIPLE LISTING SERVICE</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WISCONSIN MULTIPLE LISTING SERVICE</dc:title>
  <dc:creator>Rhoda</dc:creator>
  <cp:lastModifiedBy>Ann Johnson</cp:lastModifiedBy>
  <cp:revision>3</cp:revision>
  <dcterms:created xsi:type="dcterms:W3CDTF">2026-01-30T00:52:00Z</dcterms:created>
  <dcterms:modified xsi:type="dcterms:W3CDTF">2026-01-30T00:52:00Z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2010</vt:lpwstr>
  </property>
  <property fmtid="{D5CDD505-2E9C-101B-9397-08002B2CF9AE}" pid="4" name="LastSaved">
    <vt:filetime>2025-07-08T00:00:00Z</vt:filetime>
  </property>
  <property fmtid="{D5CDD505-2E9C-101B-9397-08002B2CF9AE}" pid="5" name="Producer">
    <vt:lpwstr>Microsoft® Word 2010</vt:lpwstr>
  </property>
</Properties>
</file>